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F4" w:rsidRPr="006307F4" w:rsidRDefault="006307F4" w:rsidP="006307F4">
      <w:pPr>
        <w:shd w:val="clear" w:color="auto" w:fill="FFFFFF"/>
        <w:spacing w:after="0" w:line="240" w:lineRule="auto"/>
        <w:jc w:val="center"/>
        <w:rPr>
          <w:rFonts w:ascii="Arial" w:eastAsia="Times New Roman" w:hAnsi="Arial" w:cs="Arial"/>
          <w:caps/>
          <w:color w:val="E4372D"/>
          <w:sz w:val="30"/>
          <w:szCs w:val="30"/>
          <w:lang w:eastAsia="ru-RU"/>
        </w:rPr>
      </w:pPr>
      <w:r w:rsidRPr="006307F4">
        <w:rPr>
          <w:rFonts w:ascii="Arial" w:eastAsia="Times New Roman" w:hAnsi="Arial" w:cs="Arial"/>
          <w:caps/>
          <w:color w:val="E4372D"/>
          <w:sz w:val="30"/>
          <w:szCs w:val="30"/>
          <w:lang w:eastAsia="ru-RU"/>
        </w:rPr>
        <w:t>ПРИМЕРНЫЙ УСТАВ ТОС</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Департамент общественных отношений и социальной политики</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Администрации города Омска</w:t>
      </w:r>
    </w:p>
    <w:p w:rsidR="006307F4" w:rsidRPr="006307F4" w:rsidRDefault="006307F4" w:rsidP="006307F4">
      <w:pPr>
        <w:shd w:val="clear" w:color="auto" w:fill="FFFFFF"/>
        <w:spacing w:after="0" w:line="240" w:lineRule="auto"/>
        <w:jc w:val="right"/>
        <w:rPr>
          <w:rFonts w:ascii="Arial" w:eastAsia="Times New Roman" w:hAnsi="Arial" w:cs="Arial"/>
          <w:b/>
          <w:bCs/>
          <w:color w:val="000000"/>
          <w:sz w:val="21"/>
          <w:szCs w:val="21"/>
          <w:lang w:eastAsia="ru-RU"/>
        </w:rPr>
      </w:pPr>
    </w:p>
    <w:p w:rsidR="006307F4" w:rsidRPr="006307F4" w:rsidRDefault="006307F4" w:rsidP="006307F4">
      <w:pPr>
        <w:shd w:val="clear" w:color="auto" w:fill="FFFFFF"/>
        <w:spacing w:after="0" w:line="240" w:lineRule="auto"/>
        <w:jc w:val="right"/>
        <w:rPr>
          <w:rFonts w:ascii="Arial" w:eastAsia="Times New Roman" w:hAnsi="Arial" w:cs="Arial"/>
          <w:b/>
          <w:bCs/>
          <w:color w:val="000000"/>
          <w:sz w:val="21"/>
          <w:szCs w:val="21"/>
          <w:lang w:eastAsia="ru-RU"/>
        </w:rPr>
      </w:pPr>
      <w:r w:rsidRPr="006307F4">
        <w:rPr>
          <w:rFonts w:ascii="Arial" w:eastAsia="Times New Roman" w:hAnsi="Arial" w:cs="Arial"/>
          <w:b/>
          <w:bCs/>
          <w:color w:val="000000"/>
          <w:sz w:val="21"/>
          <w:szCs w:val="21"/>
          <w:lang w:eastAsia="ru-RU"/>
        </w:rPr>
        <w:t>Методическое пособие</w:t>
      </w:r>
      <w:r w:rsidRPr="006307F4">
        <w:rPr>
          <w:rFonts w:ascii="Arial" w:eastAsia="Times New Roman" w:hAnsi="Arial" w:cs="Arial"/>
          <w:b/>
          <w:bCs/>
          <w:color w:val="000000"/>
          <w:sz w:val="21"/>
          <w:szCs w:val="21"/>
          <w:lang w:eastAsia="ru-RU"/>
        </w:rPr>
        <w:br/>
        <w:t> для председателей и специалистов комитетов</w:t>
      </w:r>
      <w:r w:rsidRPr="006307F4">
        <w:rPr>
          <w:rFonts w:ascii="Arial" w:eastAsia="Times New Roman" w:hAnsi="Arial" w:cs="Arial"/>
          <w:b/>
          <w:bCs/>
          <w:color w:val="000000"/>
          <w:sz w:val="21"/>
          <w:szCs w:val="21"/>
          <w:lang w:eastAsia="ru-RU"/>
        </w:rPr>
        <w:br/>
        <w:t>территориального общественного самоуправления</w:t>
      </w:r>
      <w:r w:rsidRPr="006307F4">
        <w:rPr>
          <w:rFonts w:ascii="Arial" w:eastAsia="Times New Roman" w:hAnsi="Arial" w:cs="Arial"/>
          <w:b/>
          <w:bCs/>
          <w:color w:val="000000"/>
          <w:sz w:val="21"/>
          <w:szCs w:val="21"/>
          <w:lang w:eastAsia="ru-RU"/>
        </w:rPr>
        <w:br/>
        <w:t>города Омска</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ПРИМЕРНЫЙ УСТАВ</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территориального общественного самоуправления</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i/>
          <w:iCs/>
          <w:color w:val="000000"/>
          <w:sz w:val="21"/>
          <w:szCs w:val="21"/>
          <w:lang w:eastAsia="ru-RU"/>
        </w:rPr>
        <w:t>(с учетом Решения Омского городского Совета от 16.07.2014 № 266)</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Омск - 2014</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tbl>
      <w:tblPr>
        <w:tblW w:w="1030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435"/>
        <w:gridCol w:w="1710"/>
        <w:gridCol w:w="5160"/>
      </w:tblGrid>
      <w:tr w:rsidR="006307F4" w:rsidRPr="006307F4" w:rsidTr="006307F4">
        <w:trPr>
          <w:tblCellSpacing w:w="0" w:type="dxa"/>
        </w:trPr>
        <w:tc>
          <w:tcPr>
            <w:tcW w:w="3225" w:type="dxa"/>
            <w:shd w:val="clear" w:color="auto" w:fill="FFFFFF"/>
            <w:vAlign w:val="center"/>
            <w:hideMark/>
          </w:tcPr>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ЗАРЕГИСТРИРОВАН</w:t>
            </w:r>
          </w:p>
        </w:tc>
        <w:tc>
          <w:tcPr>
            <w:tcW w:w="1605" w:type="dxa"/>
            <w:shd w:val="clear" w:color="auto" w:fill="FFFFFF"/>
            <w:vAlign w:val="center"/>
            <w:hideMark/>
          </w:tcPr>
          <w:p w:rsidR="006307F4" w:rsidRPr="006307F4" w:rsidRDefault="006307F4" w:rsidP="006307F4">
            <w:pPr>
              <w:spacing w:after="0" w:line="240" w:lineRule="auto"/>
              <w:jc w:val="center"/>
              <w:rPr>
                <w:rFonts w:ascii="Arial" w:eastAsia="Times New Roman" w:hAnsi="Arial" w:cs="Arial"/>
                <w:color w:val="000000"/>
                <w:sz w:val="21"/>
                <w:szCs w:val="21"/>
                <w:lang w:eastAsia="ru-RU"/>
              </w:rPr>
            </w:pPr>
          </w:p>
        </w:tc>
        <w:tc>
          <w:tcPr>
            <w:tcW w:w="4845" w:type="dxa"/>
            <w:shd w:val="clear" w:color="auto" w:fill="FFFFFF"/>
            <w:vAlign w:val="center"/>
            <w:hideMark/>
          </w:tcPr>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УТВЕРЖДЕН</w:t>
            </w:r>
          </w:p>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учредительным собранием</w:t>
            </w:r>
          </w:p>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(учредительной конференцией) граждан</w:t>
            </w:r>
          </w:p>
        </w:tc>
      </w:tr>
      <w:tr w:rsidR="006307F4" w:rsidRPr="006307F4" w:rsidTr="006307F4">
        <w:trPr>
          <w:tblCellSpacing w:w="0" w:type="dxa"/>
        </w:trPr>
        <w:tc>
          <w:tcPr>
            <w:tcW w:w="3225" w:type="dxa"/>
            <w:shd w:val="clear" w:color="auto" w:fill="FFFFFF"/>
            <w:vAlign w:val="center"/>
            <w:hideMark/>
          </w:tcPr>
          <w:p w:rsidR="006307F4" w:rsidRPr="006307F4" w:rsidRDefault="006307F4" w:rsidP="006307F4">
            <w:pPr>
              <w:spacing w:after="0" w:line="240" w:lineRule="auto"/>
              <w:jc w:val="center"/>
              <w:rPr>
                <w:rFonts w:ascii="Arial" w:eastAsia="Times New Roman" w:hAnsi="Arial" w:cs="Arial"/>
                <w:color w:val="000000"/>
                <w:sz w:val="21"/>
                <w:szCs w:val="21"/>
                <w:lang w:eastAsia="ru-RU"/>
              </w:rPr>
            </w:pPr>
          </w:p>
        </w:tc>
        <w:tc>
          <w:tcPr>
            <w:tcW w:w="1605" w:type="dxa"/>
            <w:shd w:val="clear" w:color="auto" w:fill="FFFFFF"/>
            <w:vAlign w:val="center"/>
            <w:hideMark/>
          </w:tcPr>
          <w:p w:rsidR="006307F4" w:rsidRPr="006307F4" w:rsidRDefault="006307F4" w:rsidP="006307F4">
            <w:pPr>
              <w:spacing w:after="0" w:line="240" w:lineRule="auto"/>
              <w:jc w:val="center"/>
              <w:rPr>
                <w:rFonts w:ascii="Arial" w:eastAsia="Times New Roman" w:hAnsi="Arial" w:cs="Arial"/>
                <w:color w:val="000000"/>
                <w:sz w:val="21"/>
                <w:szCs w:val="21"/>
                <w:lang w:eastAsia="ru-RU"/>
              </w:rPr>
            </w:pPr>
          </w:p>
        </w:tc>
        <w:tc>
          <w:tcPr>
            <w:tcW w:w="4845" w:type="dxa"/>
            <w:shd w:val="clear" w:color="auto" w:fill="FFFFFF"/>
            <w:vAlign w:val="center"/>
            <w:hideMark/>
          </w:tcPr>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w:t>
            </w:r>
          </w:p>
          <w:p w:rsidR="006307F4" w:rsidRPr="006307F4" w:rsidRDefault="006307F4" w:rsidP="006307F4">
            <w:pPr>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Протокол от ___________ № _________</w:t>
            </w:r>
          </w:p>
        </w:tc>
      </w:tr>
    </w:tbl>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ПРИМЕРНЫЙ УСТАВ</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территориального общественного самоуправления</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(название)</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I.</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Общие положения</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 Территориальное общественное самоуправление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Территориальное общественное самоуправление «________________» города Омска (далее – ТОС) является самоорганизацией граждан по месту их жительства на части территории города Омска для самостоятельного и под свою ответственность осуществления собственных инициатив по вопросам местного значения.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 Правовая основа ТОС и границы территории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ТОС создается и действует в соответствии с Федеральными законами «</w:t>
      </w:r>
      <w:hyperlink r:id="rId4" w:history="1">
        <w:r w:rsidRPr="006307F4">
          <w:rPr>
            <w:rFonts w:ascii="Arial" w:eastAsia="Times New Roman" w:hAnsi="Arial" w:cs="Arial"/>
            <w:color w:val="003399"/>
            <w:sz w:val="21"/>
            <w:szCs w:val="21"/>
            <w:u w:val="single"/>
            <w:lang w:eastAsia="ru-RU"/>
          </w:rPr>
          <w:t>Об общих принципах</w:t>
        </w:r>
      </w:hyperlink>
      <w:r w:rsidRPr="006307F4">
        <w:rPr>
          <w:rFonts w:ascii="Arial" w:eastAsia="Times New Roman" w:hAnsi="Arial" w:cs="Arial"/>
          <w:color w:val="000000"/>
          <w:sz w:val="21"/>
          <w:szCs w:val="21"/>
          <w:lang w:eastAsia="ru-RU"/>
        </w:rPr>
        <w:t> организации местного самоуправления в Российской Федерации», </w:t>
      </w:r>
      <w:hyperlink r:id="rId5" w:history="1">
        <w:r w:rsidRPr="006307F4">
          <w:rPr>
            <w:rFonts w:ascii="Arial" w:eastAsia="Times New Roman" w:hAnsi="Arial" w:cs="Arial"/>
            <w:color w:val="003399"/>
            <w:sz w:val="21"/>
            <w:szCs w:val="21"/>
            <w:u w:val="single"/>
            <w:lang w:eastAsia="ru-RU"/>
          </w:rPr>
          <w:t>«О некоммерческих организациях»</w:t>
        </w:r>
      </w:hyperlink>
      <w:r w:rsidRPr="006307F4">
        <w:rPr>
          <w:rFonts w:ascii="Arial" w:eastAsia="Times New Roman" w:hAnsi="Arial" w:cs="Arial"/>
          <w:color w:val="000000"/>
          <w:sz w:val="21"/>
          <w:szCs w:val="21"/>
          <w:lang w:eastAsia="ru-RU"/>
        </w:rPr>
        <w:t>, иными нормативными правовыми актами Российской Федерации, нормативными правовыми актами органов государственной власти Омской области, </w:t>
      </w:r>
      <w:hyperlink r:id="rId6" w:history="1">
        <w:r w:rsidRPr="006307F4">
          <w:rPr>
            <w:rFonts w:ascii="Arial" w:eastAsia="Times New Roman" w:hAnsi="Arial" w:cs="Arial"/>
            <w:color w:val="003399"/>
            <w:sz w:val="21"/>
            <w:szCs w:val="21"/>
            <w:u w:val="single"/>
            <w:lang w:eastAsia="ru-RU"/>
          </w:rPr>
          <w:t>Уставом</w:t>
        </w:r>
      </w:hyperlink>
      <w:r w:rsidRPr="006307F4">
        <w:rPr>
          <w:rFonts w:ascii="Arial" w:eastAsia="Times New Roman" w:hAnsi="Arial" w:cs="Arial"/>
          <w:color w:val="000000"/>
          <w:sz w:val="21"/>
          <w:szCs w:val="21"/>
          <w:lang w:eastAsia="ru-RU"/>
        </w:rPr>
        <w:t> города Омска, </w:t>
      </w:r>
      <w:hyperlink r:id="rId7" w:history="1">
        <w:r w:rsidRPr="006307F4">
          <w:rPr>
            <w:rFonts w:ascii="Arial" w:eastAsia="Times New Roman" w:hAnsi="Arial" w:cs="Arial"/>
            <w:color w:val="003399"/>
            <w:sz w:val="21"/>
            <w:szCs w:val="21"/>
            <w:u w:val="single"/>
            <w:lang w:eastAsia="ru-RU"/>
          </w:rPr>
          <w:t>Положением</w:t>
        </w:r>
      </w:hyperlink>
      <w:r w:rsidRPr="006307F4">
        <w:rPr>
          <w:rFonts w:ascii="Arial" w:eastAsia="Times New Roman" w:hAnsi="Arial" w:cs="Arial"/>
          <w:color w:val="000000"/>
          <w:sz w:val="21"/>
          <w:szCs w:val="21"/>
          <w:lang w:eastAsia="ru-RU"/>
        </w:rPr>
        <w:t> о территориальном общественном самоуправлении в городе Омске, утвержденным Решением Омского городского Совета от 07.06.2006 № 366 (далее – Положение о ТОС в городе Омске), иными муниципальными правовыми актами города Омска и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ТОС осуществляется в границах территории __________________________ ____________, утвержденных Решением Омского городского Совета от _________________ № 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3. Учредители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Учредителями ТОС являются граждане Российской Федерации, проживающие в границах территории, указанной в </w:t>
      </w:r>
      <w:hyperlink r:id="rId8" w:history="1">
        <w:r w:rsidRPr="006307F4">
          <w:rPr>
            <w:rFonts w:ascii="Arial" w:eastAsia="Times New Roman" w:hAnsi="Arial" w:cs="Arial"/>
            <w:color w:val="003399"/>
            <w:sz w:val="21"/>
            <w:szCs w:val="21"/>
            <w:u w:val="single"/>
            <w:lang w:eastAsia="ru-RU"/>
          </w:rPr>
          <w:t>части 2 статьи 2</w:t>
        </w:r>
      </w:hyperlink>
      <w:r w:rsidRPr="006307F4">
        <w:rPr>
          <w:rFonts w:ascii="Arial" w:eastAsia="Times New Roman" w:hAnsi="Arial" w:cs="Arial"/>
          <w:color w:val="000000"/>
          <w:sz w:val="21"/>
          <w:szCs w:val="21"/>
          <w:lang w:eastAsia="ru-RU"/>
        </w:rPr>
        <w:t> настоящего Устава, и достигшие шестнадцатилетнего возраста.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4. Организационно-правовая форма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1. ТОС является не имеющей членства некоммерческой организацией, учрежденной гражданами Российской Федерации, указанными в </w:t>
      </w:r>
      <w:hyperlink r:id="rId9" w:history="1">
        <w:r w:rsidRPr="006307F4">
          <w:rPr>
            <w:rFonts w:ascii="Arial" w:eastAsia="Times New Roman" w:hAnsi="Arial" w:cs="Arial"/>
            <w:color w:val="003399"/>
            <w:sz w:val="21"/>
            <w:szCs w:val="21"/>
            <w:u w:val="single"/>
            <w:lang w:eastAsia="ru-RU"/>
          </w:rPr>
          <w:t>статье 3</w:t>
        </w:r>
      </w:hyperlink>
      <w:r w:rsidRPr="006307F4">
        <w:rPr>
          <w:rFonts w:ascii="Arial" w:eastAsia="Times New Roman" w:hAnsi="Arial" w:cs="Arial"/>
          <w:color w:val="000000"/>
          <w:sz w:val="21"/>
          <w:szCs w:val="21"/>
          <w:lang w:eastAsia="ru-RU"/>
        </w:rPr>
        <w:t>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ТОС считается учрежденным с момента регистрации настоящего Устава в Администрации города Омска в порядке, установленном </w:t>
      </w:r>
      <w:hyperlink r:id="rId10" w:history="1">
        <w:r w:rsidRPr="006307F4">
          <w:rPr>
            <w:rFonts w:ascii="Arial" w:eastAsia="Times New Roman" w:hAnsi="Arial" w:cs="Arial"/>
            <w:color w:val="003399"/>
            <w:sz w:val="21"/>
            <w:szCs w:val="21"/>
            <w:u w:val="single"/>
            <w:lang w:eastAsia="ru-RU"/>
          </w:rPr>
          <w:t>Положением</w:t>
        </w:r>
      </w:hyperlink>
      <w:r w:rsidRPr="006307F4">
        <w:rPr>
          <w:rFonts w:ascii="Arial" w:eastAsia="Times New Roman" w:hAnsi="Arial" w:cs="Arial"/>
          <w:color w:val="000000"/>
          <w:sz w:val="21"/>
          <w:szCs w:val="21"/>
          <w:lang w:eastAsia="ru-RU"/>
        </w:rPr>
        <w:t> о ТОС в городе Омске.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судах Российской Федерации в пределах, установленных действующим законодательством.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ТОС имеет печать, штамп и иную атрибутику со своим наименованием, расчетный и другие счета в банках, самостоятельный баланс.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Местонахождение ТОС: Российская Федерация, 644***, город Омск, улица __________________, дом № 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II.</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Цели, задачи, формы,</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основные направления деятельности и структура ТОС</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5. Основные цели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Основными целями деятельности ТОС являются: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взаимодействие с органами местного самоуправления города Омска в решении вопросов, непосредственно касающихся жителей территории, на которой осуществляется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6. Основные задачи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Основными задачами ТОС являются: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защита прав и законных интересов жителей соответствующей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содействие органам местного самоуправления города Омска в решении вопросов местного значения;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информирование населения о решениях органов местного самоуправления города Омска и органов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представительство интересов жителей соответствующей территории в органах местного самоуправления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7. Основные направления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Основными направлениями, по которым вправе осуществлять свою деятельность ТОС являются: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организация и проведение информационно-разъяснительной работы с населением, а также опросов в целях изучения общественного мнения;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привлечение на добровольной основе населения к участию в мероприятиях по санитарной очистке, благоустройству и озеленению территории города;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направление в Администрацию города Омска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содействие в организации взаимодействия органов государственной власти и органов местного самоуправления города Омска с жителями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содействие в организации взаимодействия органов местного самоуправления города Омска с собственниками помещений в многоквартирных домах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осуществление взаимодействия с советами многоквартирных домов;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содействие в проведении мероприятий по предупреждению правонарушений, охране общественного порядка, обеспечению пожарной безопасности;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8) содействие в организации оплачиваемых общественных работ на соответствующей территории, принятие участия в их проведении;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9) участие в разработке проектов муниципальных программ города Омска и реализации мероприятий, предусмотренными указанными программами;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10) внесение предложений в органы местного самоуправления города Омска по вопросам местного значения, затрагивающим интересы населения соответствующей территории, а также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 использованием земельных участков под размещение детских игровых и спортивных площадок, скверов и для других общественно полезных целей;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11) участие совместно с органами местного самоуправления города Омска в обсуждении вопросов в области градостроительной деятельности в соответствии с действующим законодательством;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12) внесение в органы местного самоуправления города Омска проектов муниципальных правовых актов города Омска, подлежащих обязательному рассмотрению этими органами и должностными лицами местного самоуправления города Омска, к компетенции которых отнесено принятие указанных актов;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13)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14) содействие органам местного самоуправления города Омска, общественным и иным организациям, гражданам и их объединениям в проведении благотворительных акций;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15)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16) создание объединений (фондов, союзов, ассоциаций) с другими территориальными общественными самоуправлениями;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17) участие в публичных слушаниях, проводимых органами местного самоуправления;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17) участие в решении других вопросов в соответствии с действующим законодательством.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8. Формы осуществления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После учреждения ТОС осуществляется непосредственно населением путем проведения очередных (внеочередных) собраний, конференций граждан, проживающих в границах территории, указанной в </w:t>
      </w:r>
      <w:hyperlink r:id="rId11" w:history="1">
        <w:r w:rsidRPr="006307F4">
          <w:rPr>
            <w:rFonts w:ascii="Arial" w:eastAsia="Times New Roman" w:hAnsi="Arial" w:cs="Arial"/>
            <w:color w:val="003399"/>
            <w:sz w:val="21"/>
            <w:szCs w:val="21"/>
            <w:u w:val="single"/>
            <w:lang w:eastAsia="ru-RU"/>
          </w:rPr>
          <w:t>части 2 статьи 2</w:t>
        </w:r>
      </w:hyperlink>
      <w:r w:rsidRPr="006307F4">
        <w:rPr>
          <w:rFonts w:ascii="Arial" w:eastAsia="Times New Roman" w:hAnsi="Arial" w:cs="Arial"/>
          <w:color w:val="000000"/>
          <w:sz w:val="21"/>
          <w:szCs w:val="21"/>
          <w:lang w:eastAsia="ru-RU"/>
        </w:rPr>
        <w:t> настоящего Устава, а также путем создания органов ТОС – комитета ТОС (далее – комитет, КТОС) и ревизионной комиссии ТОС (далее – ревизионная комиссия). Конференция (собрание делегатов) может проводиться в случае, когда количество жителей соответствующей территории, достигших шестнадцатилетнего возраста, превышает 250 человек.</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9. Структура органов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Комитет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конференциями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Ревизионная комиссия – орган ТОС, создаваемый для контроля и проверки финансово-хозяйственной деятельности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10. Собрание, конференция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Собрание, конференция граждан созывается по мере необходимости, но не реже одного раза в два года для решения вопросов, отнесенных к компетенции ТОС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К исключительным полномочиям собрания, конференции граждан относятся: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установление структуры органов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принятие устава ТОС, внесение в него изменений, дополнений;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избрание органов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определение основных направлений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утверждение сметы доходов и расходов ТОС и отчета о ее исполнении;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рассмотрение и утверждение отчетов о деятельности органов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3. Собрание, конференция граждан созывается по инициативе Омского городского Совета, Мэра города Омска, главы администрации ___________________________ административного округа города Омска, комитета, ревизионной комиссии или инициативной группы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случае созыва собрания, конференции граждан инициативной группой граждан численность такой группы не может быть менее 5 процентов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Решение о назначении и проведении собрания, конференции граждан должно быть обнародовано инициатором, принявшим решение о назначении и проведении собрания, конференции граждан, не позднее чем за пять дней до проведения собрания, конференции граждан. Вместе с решением о назначении собрания, конференции граждан обнародуются дата, время и место его проведения, а также вносимые на обсуждение вопросы.</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Информация, подлежащая обнародованию, размещается в местах, определенных комитетом в соответствии с частью 2 статьи 2 Положения о ТОС в городе Омске.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Дата, место и время начала проведения собрания, конференции граждан определяются комитетом или иным инициатором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Собрание граждан по вопросам ТОС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опросных листов.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Конференция граждан считается правомочной, если в ней принимают участие не менее двух третей от числа избранных на собраниях граждан делегатов, представляющих не менее одной трети граждан, обладающих правом участвовать</w:t>
      </w:r>
      <w:r w:rsidRPr="006307F4">
        <w:rPr>
          <w:rFonts w:ascii="Arial" w:eastAsia="Times New Roman" w:hAnsi="Arial" w:cs="Arial"/>
          <w:color w:val="000000"/>
          <w:sz w:val="21"/>
          <w:szCs w:val="21"/>
          <w:lang w:eastAsia="ru-RU"/>
        </w:rPr>
        <w:br/>
        <w:t>в собрании.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9. В собрании граждан кроме граждан, обладающих правом участвовать в собраниях, имеют право принимать участие с правом совещательного голоса депутаты Законодательного Собрания Омской области и Омского городского Совета, представители органов государственной власти и органов местного самоуправления, а также по приглашению или с согласия собрания граждан – представители организаций, общественных объединений, средств массовой информации. Участие в собрании граждан является свободным и добровольным.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10. В работе конференции наряду с делегатами могут принимать участие с правом совещательного голоса граждане, обладающие правом участвовать в собраниях, депутаты Законодательного Собрания Омской области и Омского городского Совета, представители органов государственной власти и местного самоуправления, а также по приглашению или с согласия делегатов конференции – представители организаций, общественных объединений, средств массовой информации.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11. Делегаты на конференцию граждан избираются собранием жителей подъездов,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12.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Под нормой представительства делегатов в настоящем Уставе понимается общее количество делегатов, избираемых на конференцию граждан. Под нормой представляемых граждан в настоящем Уставе понимается количество граждан, которых представляет один делегат.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Норма представительства делегатов и норма представляемых граждан устанавливается комитетом или организационным комитетом по подготовке и проведению очередной (внеочередной)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13. Если за двух или более кандидатов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 в соответствии с </w:t>
      </w:r>
      <w:hyperlink r:id="rId12" w:history="1">
        <w:r w:rsidRPr="006307F4">
          <w:rPr>
            <w:rFonts w:ascii="Arial" w:eastAsia="Times New Roman" w:hAnsi="Arial" w:cs="Arial"/>
            <w:color w:val="003399"/>
            <w:sz w:val="21"/>
            <w:szCs w:val="21"/>
            <w:u w:val="single"/>
            <w:lang w:eastAsia="ru-RU"/>
          </w:rPr>
          <w:t>частью 11 статьи 10</w:t>
        </w:r>
      </w:hyperlink>
      <w:r w:rsidRPr="006307F4">
        <w:rPr>
          <w:rFonts w:ascii="Arial" w:eastAsia="Times New Roman" w:hAnsi="Arial" w:cs="Arial"/>
          <w:color w:val="000000"/>
          <w:sz w:val="21"/>
          <w:szCs w:val="21"/>
          <w:lang w:eastAsia="ru-RU"/>
        </w:rPr>
        <w:t> настоящего Устава, то делегированным считается кандидат, набравший относительное большинство голосов.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Полномочия делегатов конференции действительны в течение срока полномочий комитета, если на конференции граждан не принято иного решения.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14. Решения на собрании, конференции граждан осуществляется, принимаются путем проведения открытого или тайного голосования в соответствии с регламентом работы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15. Решения на собрании, конференции граждан принимаются большинством голосов граждан, участвующих в собрании, или делегатов конференции. Решения по вопросам, предусмотренным </w:t>
      </w:r>
      <w:hyperlink r:id="rId13" w:history="1">
        <w:r w:rsidRPr="006307F4">
          <w:rPr>
            <w:rFonts w:ascii="Arial" w:eastAsia="Times New Roman" w:hAnsi="Arial" w:cs="Arial"/>
            <w:color w:val="003399"/>
            <w:sz w:val="21"/>
            <w:szCs w:val="21"/>
            <w:u w:val="single"/>
            <w:lang w:eastAsia="ru-RU"/>
          </w:rPr>
          <w:t>частью 2 статьи 10</w:t>
        </w:r>
      </w:hyperlink>
      <w:r w:rsidRPr="006307F4">
        <w:rPr>
          <w:rFonts w:ascii="Arial" w:eastAsia="Times New Roman" w:hAnsi="Arial" w:cs="Arial"/>
          <w:color w:val="000000"/>
          <w:sz w:val="21"/>
          <w:szCs w:val="21"/>
          <w:lang w:eastAsia="ru-RU"/>
        </w:rPr>
        <w:t> настоящего Устава, принимаются двумя третями голосов граждан, участвующих в собрании, или делегатов, участвующих в конференции.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16. Собрание, конференция граждан открывается представителем инициатора, принявшего решение о проведении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17. Для ведения собрания, конференции граждан избираются председатель, секретарь и счетная комиссия в составе не менее трех человек.</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18. Повестка дня утверждается собранием, конференцией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19. На собрании, конференции граждан ведется протокол, в котором указываются дата и место проведения собрания, конференции граждан, общее количество граждан, обладающих правом участвовать в собраниях, количество избранных делегатов, количество присутствующих, фамилия, имя, отчество председателя, секретаря собрания, конференции граждан, членов счетной комиссии, повестка дня, содержание выступлений и принятые решения.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20. Протокол подписывается председателем и секретарем собрания, конференции граждан и незамедлительно передается инициатору проведения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21. Итоги собрания, конференции граждан подлежат официальному обнародованию инициатором собрания, конференции граждан, в местах, определенных комитетом, в соответствии с частью 18 статьи 12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11. Деятельность организационного комитета по подготовке и проведению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Подготовку и проведение конференции граждан осуществляет организационный комитет, создаваемый инициатором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Инициатор конференции граждан принимает решение о проведении конференции граждан, назначает дату, время и место ее проведения, определяет состав организационного комитета по подготовке и проведению конференции (далее – организационный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В состав организационного комитета могут входить члены комитета, старшие по домам, председатели квартальных комитетов, квартальные, активные жители территории, на которой осуществляется ТОС, депутаты Омского городского Совета (по согласованию), представители администрации ________________________ административного округа города Омска (по согласованию), а также организаций, общественных объединений, действующих на самоуправляемой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работе организационного комитета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организационного комитета – представители организаций, общественных объединений, средств массовой информации.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Заседание организационного комитета правомочно, если на нем присутствуют более половины членов организационного комитета. Решение организационного комитета принимается простым большинством голосов. Председатель организационного комитета избирается на его первом заседании из числа членов организационного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Организационный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 утверждает график заседаний организационного комитета, информирует население путем размещения в местах, определенных комитетом, информации о подготовке конференции и о дате, времени и месте ее проведения;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разрабатывает проект повестки заседания конференции;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решает организационные вопросы проведения конференции;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осуществляет подбор кандидатур в состав комитета и ревизионной комиссии;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ведет протокол заседаний организационного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III.</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lastRenderedPageBreak/>
        <w:t>Порядок формирования, прекращения полномочий,</w:t>
      </w:r>
      <w:r w:rsidRPr="006307F4">
        <w:rPr>
          <w:rFonts w:ascii="Arial" w:eastAsia="Times New Roman" w:hAnsi="Arial" w:cs="Arial"/>
          <w:color w:val="000000"/>
          <w:sz w:val="21"/>
          <w:szCs w:val="21"/>
          <w:lang w:eastAsia="ru-RU"/>
        </w:rPr>
        <w:br/>
      </w:r>
      <w:r w:rsidRPr="006307F4">
        <w:rPr>
          <w:rFonts w:ascii="Arial" w:eastAsia="Times New Roman" w:hAnsi="Arial" w:cs="Arial"/>
          <w:b/>
          <w:bCs/>
          <w:color w:val="000000"/>
          <w:sz w:val="21"/>
          <w:szCs w:val="21"/>
          <w:lang w:eastAsia="ru-RU"/>
        </w:rPr>
        <w:t>права и обязанности, срок полномочий комитета и его структурных единиц</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12. Структура и полномочия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Структура комитета определяется в соответствии с Положением о ТОС в городе Омске и утверждается собранием, конференцией граждан. В структуру комитета входят: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Комитет действует в пределах полномочий, предоставленных ему действующим законодательством, </w:t>
      </w:r>
      <w:hyperlink r:id="rId14" w:history="1">
        <w:r w:rsidRPr="006307F4">
          <w:rPr>
            <w:rFonts w:ascii="Arial" w:eastAsia="Times New Roman" w:hAnsi="Arial" w:cs="Arial"/>
            <w:color w:val="003399"/>
            <w:sz w:val="21"/>
            <w:szCs w:val="21"/>
            <w:u w:val="single"/>
            <w:lang w:eastAsia="ru-RU"/>
          </w:rPr>
          <w:t>Положением</w:t>
        </w:r>
      </w:hyperlink>
      <w:r w:rsidRPr="006307F4">
        <w:rPr>
          <w:rFonts w:ascii="Arial" w:eastAsia="Times New Roman" w:hAnsi="Arial" w:cs="Arial"/>
          <w:color w:val="000000"/>
          <w:sz w:val="21"/>
          <w:szCs w:val="21"/>
          <w:lang w:eastAsia="ru-RU"/>
        </w:rPr>
        <w:t> о ТОС в городе Омске, настоящим Уставом, и подотчетен собранию,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Комитет в пределах своих полномочий: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представляет интересы населения, проживающего на соответствующей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обеспечивает исполнение решений, принятых на собраниях, конференциях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комитетом и органами местного самоуправления города Омска с использованием средств бюджета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вправе вносить в органы местного самоуправления города Омска проекты правовых актов, подлежащие обязательному рассмотрению органами местного самоуправления города Омска и должностными лицами местного самоуправления города Омска, к компетенции которых отнесено принятие указанных актов;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Решения КТОС не должны противоречить решениям, принятым на собраниях, конференциях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Комитет осуществляет собственные инициативы в соответствии с основными направлениями деятельности ТОС, предусмотренными </w:t>
      </w:r>
      <w:hyperlink r:id="rId15" w:history="1">
        <w:r w:rsidRPr="006307F4">
          <w:rPr>
            <w:rFonts w:ascii="Arial" w:eastAsia="Times New Roman" w:hAnsi="Arial" w:cs="Arial"/>
            <w:color w:val="003399"/>
            <w:sz w:val="21"/>
            <w:szCs w:val="21"/>
            <w:u w:val="single"/>
            <w:lang w:eastAsia="ru-RU"/>
          </w:rPr>
          <w:t>статьей 7</w:t>
        </w:r>
      </w:hyperlink>
      <w:r w:rsidRPr="006307F4">
        <w:rPr>
          <w:rFonts w:ascii="Arial" w:eastAsia="Times New Roman" w:hAnsi="Arial" w:cs="Arial"/>
          <w:color w:val="000000"/>
          <w:sz w:val="21"/>
          <w:szCs w:val="21"/>
          <w:lang w:eastAsia="ru-RU"/>
        </w:rPr>
        <w:t>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Комитет формируется путем избрания его членов. Члены комитета избираются путем голосования, форму которого определяет собрание, конференция граждан. Численный состав комитета определяет собрание, конференция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Право выдвижения кандидатур в состав комитета имеют: жители территории, на которой осуществляется ТОС, обладающие правом участвовать в собраниях, общественные объединения, действующие на территории ТОС, организационный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Количество голосов, необходимых для избрания членов комитета, должно быть не менее двух третей от числа участвующих в собрании (конференции) граждан с правом решающего голоса. Голосование по избранию членов комитета может производиться списком.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Председатель комитета избирается из числа членов комитета на собрании, конференции граждан. Количество голосов, необходимых для избрания председателя комитета, должно быть не менее половины от участвующих в собрании, конференции граждан с правом решающего голоса.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9. Срок полномочий комитета 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10. Полномочия комитета начинаются с момента оглашения председательствующим на собрании, конференции граждан итогов выборов комитета и прекращаются в момент оглашения председательствующим итогов голосования по выборам нового состава комитета, если полномочия комитета не прекращены досрочно в порядке, определенном законодательством, Положением о ТОС в городе Омске,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11. Полномочия комитета прекращаются в порядке, предусмотренном действующим законодательством, </w:t>
      </w:r>
      <w:hyperlink r:id="rId16" w:history="1">
        <w:r w:rsidRPr="006307F4">
          <w:rPr>
            <w:rFonts w:ascii="Arial" w:eastAsia="Times New Roman" w:hAnsi="Arial" w:cs="Arial"/>
            <w:color w:val="003399"/>
            <w:sz w:val="21"/>
            <w:szCs w:val="21"/>
            <w:u w:val="single"/>
            <w:lang w:eastAsia="ru-RU"/>
          </w:rPr>
          <w:t>Положением</w:t>
        </w:r>
      </w:hyperlink>
      <w:r w:rsidRPr="006307F4">
        <w:rPr>
          <w:rFonts w:ascii="Arial" w:eastAsia="Times New Roman" w:hAnsi="Arial" w:cs="Arial"/>
          <w:color w:val="000000"/>
          <w:sz w:val="21"/>
          <w:szCs w:val="21"/>
          <w:lang w:eastAsia="ru-RU"/>
        </w:rPr>
        <w:t> о ТОС в городе Омске и настоящим Уставом, в следующих случаях: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по истечении срока, на который был избран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досрочно в случае самороспуска, если такое решение было принято двумя третями голосов от общей численности членов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в случае досрочного прекращения деятельности состава комитета собранием (конференцией)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иных случаях, предусмотренных действующим законодательством.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i/>
          <w:iCs/>
          <w:color w:val="000000"/>
          <w:sz w:val="21"/>
          <w:szCs w:val="21"/>
          <w:lang w:eastAsia="ru-RU"/>
        </w:rPr>
        <w:t>Порядок прекращения полномочий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 _______________________________________________________________________ _______________________________________________________________________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12. Выборы нового состава комитета проводятся в соответствии с настоящим Уставом, но не позднее одного месяца с момента окончания полномочий прежнего состава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13. Полномочия председателя комитета, члена комитета могут быть прекращены досрочно: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по его личному заявлению путем принятия решения собранием, конференцией граждан либо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в случае выражения недоверия председателю комитета, члену комитета в связи с систематическим неисполнением обязанностей, непосещением заседаний и иных мероприятий комитета, совершением поступка, несовместимого с членством в комитете по решению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14. При выбытии председателя комитета, члена комитета (досрочном прекращении обязанностей) комитет вправе избрать в свой состав нового председателя комитета, члена комитета, временно исполняющего обязанности председателя комитета, члена комитета. Избранный исполняющий обязанности председателя комитета, члена комитета пользуется правами члена комитета до следующего собрания, конференции граждан, где должны состояться выборы председателя комитета, члена комитета взамен выбывшего.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15. Вопрос о выражении недоверия члену комитета может быть внесен на любой стадии проведения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Решение о выражении недоверия члену комитета считается принятым, если за него проголосовало не менее двух третей от числа граждан, участвующих в собрании, конференции граждан с правом решающего голоса.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Если на собрании, конференции граждан взамен председателя комитета, члена комитета, которому было выражено недоверие, не был избран новый член комитета, комитет вправе избрать в свой состав члена комитета, в соответствии с </w:t>
      </w:r>
      <w:hyperlink r:id="rId17" w:history="1">
        <w:r w:rsidRPr="006307F4">
          <w:rPr>
            <w:rFonts w:ascii="Arial" w:eastAsia="Times New Roman" w:hAnsi="Arial" w:cs="Arial"/>
            <w:color w:val="003399"/>
            <w:sz w:val="21"/>
            <w:szCs w:val="21"/>
            <w:u w:val="single"/>
            <w:lang w:eastAsia="ru-RU"/>
          </w:rPr>
          <w:t>частью 14</w:t>
        </w:r>
      </w:hyperlink>
      <w:r w:rsidRPr="006307F4">
        <w:rPr>
          <w:rFonts w:ascii="Arial" w:eastAsia="Times New Roman" w:hAnsi="Arial" w:cs="Arial"/>
          <w:color w:val="000000"/>
          <w:sz w:val="21"/>
          <w:szCs w:val="21"/>
          <w:lang w:eastAsia="ru-RU"/>
        </w:rPr>
        <w:t> настоящей статьи. При этом временно исполняющим обязанности члена комитета не может быть лицо, которому выражено недоверие.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16. В случае самороспуска комитета проводится собрание, конференция граждан по выборам нового состава комитета в соответствии со </w:t>
      </w:r>
      <w:hyperlink r:id="rId18" w:history="1">
        <w:r w:rsidRPr="006307F4">
          <w:rPr>
            <w:rFonts w:ascii="Arial" w:eastAsia="Times New Roman" w:hAnsi="Arial" w:cs="Arial"/>
            <w:color w:val="003399"/>
            <w:sz w:val="21"/>
            <w:szCs w:val="21"/>
            <w:u w:val="single"/>
            <w:lang w:eastAsia="ru-RU"/>
          </w:rPr>
          <w:t>статьями 10</w:t>
        </w:r>
      </w:hyperlink>
      <w:r w:rsidRPr="006307F4">
        <w:rPr>
          <w:rFonts w:ascii="Arial" w:eastAsia="Times New Roman" w:hAnsi="Arial" w:cs="Arial"/>
          <w:color w:val="000000"/>
          <w:sz w:val="21"/>
          <w:szCs w:val="21"/>
          <w:lang w:eastAsia="ru-RU"/>
        </w:rPr>
        <w:t> и </w:t>
      </w:r>
      <w:hyperlink r:id="rId19" w:history="1">
        <w:r w:rsidRPr="006307F4">
          <w:rPr>
            <w:rFonts w:ascii="Arial" w:eastAsia="Times New Roman" w:hAnsi="Arial" w:cs="Arial"/>
            <w:color w:val="003399"/>
            <w:sz w:val="21"/>
            <w:szCs w:val="21"/>
            <w:u w:val="single"/>
            <w:lang w:eastAsia="ru-RU"/>
          </w:rPr>
          <w:t>11</w:t>
        </w:r>
      </w:hyperlink>
      <w:r w:rsidRPr="006307F4">
        <w:rPr>
          <w:rFonts w:ascii="Arial" w:eastAsia="Times New Roman" w:hAnsi="Arial" w:cs="Arial"/>
          <w:color w:val="000000"/>
          <w:sz w:val="21"/>
          <w:szCs w:val="21"/>
          <w:lang w:eastAsia="ru-RU"/>
        </w:rPr>
        <w:t>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17. По решению комитета могут быть созданы рабочие органы комитета (комиссии, сектора). Направления деятельности рабочих органов комитета, структура и порядок их работы предусматриваются в положениях, утверждаемых решениями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18. Для обеспечения гласности комитетом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19. Заседания комитета проводятся гласно. Информация о проведении комитета размещается не позднее чем за пять дней, в местах, установленных в соответствии с частью 18 статьи 12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20. Заседания комитета проводятся по мере необходимости, но не реже одного раза в месяц. Заседания считаются правомочными при участии не менее двух третей членов комитета от общего числа членов комитета. Решения комитета принимаются простым большинством голосов от числа присутствующих на заседании членов.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i/>
          <w:iCs/>
          <w:color w:val="000000"/>
          <w:sz w:val="21"/>
          <w:szCs w:val="21"/>
          <w:lang w:eastAsia="ru-RU"/>
        </w:rPr>
        <w:t>Порядок голосования при принятии решений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21. В работе комитета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депутаты Законодательного Собрания Омской области и депутаты Омского городского Совета, а также по приглашению или с согласия комитета – представители организаций, общественных объединений, средств массовой информации.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13. Председатель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Комитет возглавляет председатель, работающий на постоянной основе,</w:t>
      </w:r>
      <w:r w:rsidRPr="006307F4">
        <w:rPr>
          <w:rFonts w:ascii="Arial" w:eastAsia="Times New Roman" w:hAnsi="Arial" w:cs="Arial"/>
          <w:color w:val="000000"/>
          <w:sz w:val="21"/>
          <w:szCs w:val="21"/>
          <w:lang w:eastAsia="ru-RU"/>
        </w:rPr>
        <w:br/>
        <w:t>по совместительству или на общественных началах.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Председатель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1) представляет комитет в отношениях с органами местного самоуправления города Омска, организациями независимо от форм собственности и гражданами;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организует деятельность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организует подготовку и проведение собраний, конференций граждан, осуществляет контроль за реализацией принятых на них решений;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представляет отчет о деятельности комитета собранию,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проводит прием граждан, проживающих на территории действия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председательствует на заседаниях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подписывает решения, протоколы заседаний и другие документы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выполняет иные полномочия в соответствии с уставом территориального общественного самоуправления.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Полномочия председателя комитета прекращаются досрочно в случаях</w:t>
      </w:r>
      <w:r w:rsidRPr="006307F4">
        <w:rPr>
          <w:rFonts w:ascii="Arial" w:eastAsia="Times New Roman" w:hAnsi="Arial" w:cs="Arial"/>
          <w:color w:val="000000"/>
          <w:sz w:val="21"/>
          <w:szCs w:val="21"/>
          <w:lang w:eastAsia="ru-RU"/>
        </w:rPr>
        <w:br/>
        <w:t>и порядке, указанных в части 13 статьи 12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i/>
          <w:iCs/>
          <w:color w:val="000000"/>
          <w:sz w:val="21"/>
          <w:szCs w:val="21"/>
          <w:lang w:eastAsia="ru-RU"/>
        </w:rPr>
        <w:t>Порядок прекращения полномочий председателя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__________________________________________________________________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В случае прекращения полномочий председателя комитета и неизбрания нового председателя комитета на собрании, конференции граждан комитет избирает исполняющего обязанности председателя комитета. Количество голосов для избрания исполняющего обязанности председателя комитета должно быть не менее двух третей от числа избранных членов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Избранный исполняющий обязанности председателя комитета исполняет полномочия председателя комитета до следующего собрания, конференции граждан, на котором должны состояться выборы председателя комитета взамен выбывшего.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Решение о выражении недоверия председателю комитета считается принятым, если за него проголосовало не менее двух третей от числа граждан, участвующих в собрании (конференции) граждан с правом решающего голоса.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В своей деятельности председатель комитета подотчетен и подконтролен комитету.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период временного отсутствия председателя комитета (отпуск, командировка, болезнь) его обязанности по решению комитета исполняет один из членов комитета. Количество голосов, необходимых для принятия решения о возложении обязанностей председателя комитета должно быть не менее двух третей от числа избранных членов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14. Старший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Старший по дому входит в структуру комитета по решению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Старший по дому организует работу в соответствии с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Старший по дому действует в пределах полномочий, предоставленных ему уставом территориального общественного самоуправления, и подотчетен собранию жителей соответствующего многоквартирного дома (далее – собрание жителей), комитету.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Старший по дому отчитывается перед жителями соответствующего многоквартирного дома о своей работе не реже чем один раз в год.</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Старший по дому работает на общественных началах.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Старший по дому вправе участвовать с правом совещательного голоса в заседаниях комитета, вносить предложения в повестку дня заседаний комитета, а также участвовать в решении вопросов, отнесенных к компетенции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В случае выбытия старшего по дому по любой причине на срок свыше трех месяцев на собрании жителей проводятся довыборы.</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Старший по дому в случаях систематического неисполнения своих обязанностей, совершения порочащего поступка переизбирается на внеочередном собрании жителей дома по инициативе комитета, жителей.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Старший по дому в пределах своих полномочий: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представляет интересы жителей многоквартирного дома;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проводит информационно-разъяснительную работу с жителями многоквартирного дома;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взаимодействует с советом многоквартирного дома;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участвует в решении вопросов, отнесенных к компетенции территориального общественного самоуправления, обеспечивает исполнение решений, принятых на собрании, конференции граждан, заседании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5) участвует в осуществлении комитетом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соответствующем многоквартирном доме, как за счет средств указанных граждан, так и на основании договора между комитетом и органами местного самоуправления города Омска с использованием средств бюджета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вправе обращаться в комитет с предложениями о внесении в органы местного самоуправления города Омска проектов муниципальных правовых актов, подлежащих обязательному рассмотрению органами местного самоуправления города Омска и должностными лицами местного самоуправления города Омска, к компетенции которых отнесено принятие указанных актов.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В целях представления интересов жителей соответствующего многоквартирного дома старший по дому вправе: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привлекать жителей многоквартирного дома к участию на добровольной основе в мероприятиях по санитарной очистке, благоустройству и озеленению территории города;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осуществлять взаимодействие с советом многоквартирного дома по вопросам осуществления контроля за выполнением организациями, управляющими жилищным фондом, их обязательств по договорам управления многоквартирным домом и качеством предоставляемых коммунальных услуг;</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оказывать содействие Администрации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 выявлении фактов самовольного строительства, самовольной установки гаражей, устройства погребов, вырубки зеленых насаждений;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 организации информирования населения о предстоящих изменениях потребительских свойств, объемов или режима предоставления жилищных, коммунальных услуг, других событиях в сфере жилищно-коммунального хозяйства;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многоквартирного дома к участию в мероприятиях по охране правопорядка и обеспечению общественной безопасности;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содействовать органам местного самоуправления города Омска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осуществлять иную деятельность, не противоречащую законодательству</w:t>
      </w:r>
      <w:r w:rsidRPr="006307F4">
        <w:rPr>
          <w:rFonts w:ascii="Arial" w:eastAsia="Times New Roman" w:hAnsi="Arial" w:cs="Arial"/>
          <w:color w:val="000000"/>
          <w:sz w:val="21"/>
          <w:szCs w:val="21"/>
          <w:lang w:eastAsia="ru-RU"/>
        </w:rPr>
        <w:br/>
        <w:t>и настоящему Уставу.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15. Порядок избрания и прекращения полномочий старшего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Старший по дому избирается на собрании граждан – жителей соответствующего многоквартирного дома (далее – собрание жителей) из числа жителей дома, обладающих правом участвовать в собраниях, открытым голосованием относительным большинством голосов от числа граждан, участвующих в собрании.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По решению собрания граждан – жителей группы соответствующих многоквартирных домов может избираться один старший по группе домов.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Собрание жителей по избранию старшего по дому проводится в соответствии с требованиями статьи 10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Голосование по кандидатурам старших по домам проводится по решению собрания жителей по каждой кандидатуре отдельно или списком. В случае включения в список для голосования нескольких кандидатур на одну должность по решению собрания жителей возможно проведение отдельного голосования по данной должности и голосование списком по остальным кандидатурам.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случае невозможности проведения собрания в очной форме собрание проводится в форме заочного голосования путем заполнения подписного листа. Каждый подписной лист должен содержать информацию о цели, месте, сроках проведения опроса, о фамилии, инициалах и месте жительства участников опроса и о результатах голосования каждого участника голосования. Каждый подписной лист подписывается ответственным за проведение голосования с указанием данных о его фамилии, имени, отчестве, дате проведения голосования. Результаты голосования оформляются протоколом собрания, проводимого в форме заочного голосования, с приложением к нему подписных листов. Количество голосов, поданных за избрание поставленной на голосование кандидатуры старшего по дому, должно быть более половины участников собрания жителей по избранию старшего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6. Копии протокола собрания и подписных листов заверяются печатью комитета и хранятся в комитете. Оригинал хранится у избранного старшего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Срок полномочий старшего по дому _______________.</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Полномочия старшего по дому прекращаются в следующих случаях: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окончание срока полномочий, предусмотренного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непроведение отчета перед жителями соответствующего дома;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переезд на другое место жительства;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по личному заявлению старшего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9. В случае прекращения полномочий старшего по дому жители дома, комитет инициируют проведение собрания по избранию старшего по дому.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16. Председатель квартального комитета, квартальный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Квартальный комитет и (или) квартальный входят в структуру комитета по решению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Квартальный комитет, квартальный действуют в пределах полномочий, предоставленных им настоящим Уставом, и подотчетны собранию жителей соответствующего квартала индивидуальной жилой застройки, комитету.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Квартальный комитет, квартальный в пределах своих полномочий: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представляет интересы жителей соответствующих кварталов индивидуальной жилой застройки;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обеспечивает исполнение решений, принятых на собрании, конференции граждан, заседании КТОС, а также на собрании жителей соответствующих домов квартала индивидуальной жилой застройки;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участвует в осуществлении комитетом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соответствующих кварталах индивидуальной жилой застройки;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вправе обращаться в КТОС с предложениями о внесении в органы местного самоуправления проектов правовых актов, подлежащих обязательному рассмотрению органами местного самоуправления города Омска и должностными лицами местного самоуправления города Омска, к компетенции которых отнесено принятие указанных актов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Председатель квартального комитета, квартальный вправе участвовать с правом совещательного голоса в заседаниях комитета, вносить предложения в повестку дня заседаний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17. Порядок формирования квартального комитета, избрания и прекращения полномочий председателя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На собрании граждан – жителей соответствующего квартала индивидуальной жилой застройки принимается решение о формировании квартального комитета либо об избрании квартального. Квартальный комитет формируется путем избрания его членов. Собрание граждан соответствующего квартала индивидуальной жилой застройки определяет численный состав квартального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В состав квартального комитета входят председатель квартального комитета, старшие по улицам, другие лица из числа жителей данного квартала.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Квартальный комитет, председатель квартального комитета, квартальный избираются из числа жителей квартала, обладающих правом участвовать в собраниях, на срок ___________ открытым голосованием относительным большинством голосов от числа граждан, участвующих в собрании.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Собрание граждан квартала индивидуальной жилой застройки по избранию председателя квартального комитета, квартального проводится в соответствии с требованиями статьи 10 настоящего Устава.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Голосование по кандидатурам председателя квартального комитета, членов квартального комитета, квартального проводится по решению собрания, конференции граждан жилого квартала по каждой кандидатуре отдельно или списком. В случае включения в список для голосования нескольких кандидатур на одну должность по решению собрания граждан квартала индивидуальной жилой застройки возможно проведение отдельного голосования по данной должности и голосование списком по остальным кандидатурам.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xml:space="preserve">3. В случае невозможности проведения собрания в очной форме собрание проводится в форме заочного голосования путем заполнения подписного листа. Каждый подписной лист должен содержать информацию о цели, месте, сроках проведения голосования, о фамилии, </w:t>
      </w:r>
      <w:r w:rsidRPr="006307F4">
        <w:rPr>
          <w:rFonts w:ascii="Arial" w:eastAsia="Times New Roman" w:hAnsi="Arial" w:cs="Arial"/>
          <w:color w:val="000000"/>
          <w:sz w:val="21"/>
          <w:szCs w:val="21"/>
          <w:lang w:eastAsia="ru-RU"/>
        </w:rPr>
        <w:lastRenderedPageBreak/>
        <w:t>инициалах и месте жительства участников голосования и о результатах голосования каждого участника голосования. Каждый подписной лист подписывается ответственным за проведение голосования с указанием его данных о фамилии, имени, отчестве, дате проведения опроса. Результаты голосования оформляются протоколом собрания, проводимого в форме заочного голосования, с приложением к нему подписных листов. Количество голосов, поданных за избрание поставленной на голосование кандидатуры председателя квартального комитета (квартального), должно быть более половины участников собрания по избранию председателя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Копии протокола собрания и подписных листов заверяются печатью КТОС и хранятся в КТОС. Оригинал хранится у избранного председателя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18. Порядок работы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Квартальный комитет возглавляет председатель квартального комитета. Председатель квартального комитета организует работу квартального комитета, председательствует на его заседаниях, выполняет иные полномочия по организации деятельности квартального комитета в соответствии с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Председатель квартального комитета, квартальный отчитываются перед жителями соответствующего квартала индивидуальной жилой застройки о своей работе не реже чем один раз в два года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Председатель квартального комитета, члены квартального комитета, квартальный работают на общественных началах.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В заседаниях квартального комитета вправе принимать участие с правом совещательного голоса жители, проживающие в соответствующих кварталах индивидуальной жилой застройки, обладающие правом участвовать в собраниях, депутаты Законодательного Собрания Омской области и Омского городского Совета, представители органов государственной власти и местного самоуправления, а также по приглашению или с согласия квартального комитета – представители общественных объединений, иных организаций, средств массовой информации.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В целях представления интересов жителей кварталов индивидуальной жилой застройки квартальный комитет, квартальный вправе: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привлекать жителей кварталов индивидуальной жилой застройки к участию на добровольной основе в работе по обеспечению санитарного состояния, благоустройству и озеленению территорий;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оказывать содействие Администрации города Омска, соответствующим организациям, предоставляющим коммунальные и иные необходимые для жителей соответствующих кварталов услуги: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 выявлении фактов самовольного строительства домов, пристроек, нежилых придомовых сооружений, индивидуальных гаражей, погребов, самовольной вырубки зеленых насаждений;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 осуществлении мероприятий, направленных на снижение потерь тепловой, электрической энергии, газа, воды;</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в организации информирования населения о предстоящих изменениях потребительских свойств, объемов или режима предоставления коммунальных и иных необходимых для жителей соответствующих кварталов услуг, иных событиях в сфере жилищно-коммунального хозяйства;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направлять предложения по согласованию с КТОС в Администрацию города Омска о создании комиссий по осмотру объектов коммунального хозяйства, благоустройства, дорог, расположенных в кварталах индивидуальной жилой застройки с целью определения необходимых объемов работ по проведению текущего и капитального ремонта;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осуществлять общественный контроль за ходом, своевременностью и качеством выполнения соответствующими организациями всех видов ремонта сетей подачи тепловой и электрической энергии, газа, воды, дорог, объектов малого коммунального строительства, проведения работ по благоустройству и озеленению территорий кварталов индивидуальной жилой застройки, иных работ по обеспечению содержания, технического обслуживания и ремонта объектов на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проводить информационно-разъяснительную работу с жителями, кварталов индивидуальной жилой застройки по вопросам: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соблюдения правил благоустройства, обеспечения чистоты и порядка на территории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осуществления своевременной оплаты за вывоз твердых бытовых отходов, предоставление коммунальных услуг;</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6)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кварталов индивидуальной жилой застройки к участию в мероприятиях по охране правопорядка;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содействовать органам местного самоуправления города Омска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осуществлять иную деятельность, не противоречащую законодательству и настоящему уставу.</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Полномочия председателя квартального комитета (квартального) прекращаются по следующим причинам: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окончание срока полномочий, предусмотренного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непроведение отчета перед жителями соответствующего квартала;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переезд на другое место жительства;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по личному заявлению избранного председателя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Председатель квартального комитета (квартальный), в случаях систематического неисполнения своих обязанностей, совершения порочащего поступка переизбирается на внеочередном собрании жителей квартала индивидуальной жилой застройки по инициативе комитета, жителей квартала.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В случае прекращения полномочий председателя квартального комитета (квартального) жители соответствующего квартала индивидуальной жилой застройки, комитет инициируют проведения собрания по избранию председателя квартального комитета (квартального).</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IV.</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Порядок приобретения, пользования и распоряжения имуществом</w:t>
      </w:r>
      <w:r w:rsidRPr="006307F4">
        <w:rPr>
          <w:rFonts w:ascii="Arial" w:eastAsia="Times New Roman" w:hAnsi="Arial" w:cs="Arial"/>
          <w:color w:val="000000"/>
          <w:sz w:val="21"/>
          <w:szCs w:val="21"/>
          <w:lang w:eastAsia="ru-RU"/>
        </w:rPr>
        <w:br/>
      </w:r>
      <w:r w:rsidRPr="006307F4">
        <w:rPr>
          <w:rFonts w:ascii="Arial" w:eastAsia="Times New Roman" w:hAnsi="Arial" w:cs="Arial"/>
          <w:b/>
          <w:bCs/>
          <w:color w:val="000000"/>
          <w:sz w:val="21"/>
          <w:szCs w:val="21"/>
          <w:lang w:eastAsia="ru-RU"/>
        </w:rPr>
        <w:t>и финансовыми средствами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19. Финансовая деятельность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ТОС осуществляет свою деятельность за счет бюджетных ассигнований, собственных, заемных средств, добровольных взносов и пожертвований юридических и физических лиц, за счет других законных поступлений.</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Расходование финансовых средств осуществляется ТОС в соответствии с действующим законодательством, настоящим Уставом.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ТОС вправе иметь в собственности имущество в порядке, предусмотренном законодательством.</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4. Правом владения, пользования и распоряжения имуществом от имени ТОС обладает комитет.</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Комитет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Комитет расходует средства ТОС на: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социально-экономическое развитие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благоустройство, озеленение, санитарную очистку территории;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оборудование, содержание и ремонт детских, спортивных площадок;</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приобретение инвентаря, оборудования, материалов для осуществления своей деятельности;</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иные цели, определенные собранием, конференцией граждан в соответствии со сметой расходов, утвержденной собранием, конференцией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20. Ревизионная комиссия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Ревизионная комиссия является органом ТОС, избираемым на собрании, конференции граждан. Члены ревизионной комиссии избираются не менее чем двумя третями голосов от числа участников собрания с правом решающего голоса (делегатов, присутствующих на конференции), в количестве ____________ человек открытым голосованием на срок полномочий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Члены ревизионной комиссии работают на общественных началах.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Члены ревизионной комиссии имеют право участвовать в заседаниях КТОС с правом совещательного голоса.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lastRenderedPageBreak/>
        <w:t>4. 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5. В состав ревизионной комиссии не могут входить члены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6. Ревизионная комиссия вправе проводить проверки финансово-хозяйственной деятельности комитета и иметь доступ к документации, касающейся финансово-хозяйственной деятельности комитета.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7. Ревизионная комиссия проводит проверку финансово-хозяйственной деятельности комитета по итогам работы за год.</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В случае досрочного прекращения полномочий председателя комитета ревизионная комиссия проводит проверку финансово-хозяйственной деятельности комитета и направляет акт проверки в комитет для ознакомления.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8. Ревизионная комиссия осуществляет контроль за поступлением и расходованием комитетом собственных, заемных средств, добровольных взносов и пожертвований юридических и физических лиц.</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9. По требованию ревизионной комиссии члены комитета дают пояснения в устной или письменной форме.</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10. Ревизионная комиссия подотчетна собранию, конференции граждан. Все результаты проверок ревизионной комиссии направляются на рассмотрение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V.</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Порядок прекращения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21. Решение о ликвидации юридического лица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В случае когда ТОС является юридическим лицом, собранием, конференцией граждан может быть принято решение о ликвидации юридического лица. Ликвидация юридического лица осуществляется в соответствии с действующим законодательством. Ликвидация юридического лица не является основанием для прекращения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22. Порядок использования имущества в случае ликвидации юридического лица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1. В случае ликвидации ТОС как юридического лица принадлежащее ему имущество реализуется в установленном законодательством порядке в соответствии с Гражданским </w:t>
      </w:r>
      <w:hyperlink r:id="rId20" w:history="1">
        <w:r w:rsidRPr="006307F4">
          <w:rPr>
            <w:rFonts w:ascii="Arial" w:eastAsia="Times New Roman" w:hAnsi="Arial" w:cs="Arial"/>
            <w:color w:val="003399"/>
            <w:sz w:val="21"/>
            <w:szCs w:val="21"/>
            <w:u w:val="single"/>
            <w:lang w:eastAsia="ru-RU"/>
          </w:rPr>
          <w:t>кодексом</w:t>
        </w:r>
      </w:hyperlink>
      <w:r w:rsidRPr="006307F4">
        <w:rPr>
          <w:rFonts w:ascii="Arial" w:eastAsia="Times New Roman" w:hAnsi="Arial" w:cs="Arial"/>
          <w:color w:val="000000"/>
          <w:sz w:val="21"/>
          <w:szCs w:val="21"/>
          <w:lang w:eastAsia="ru-RU"/>
        </w:rPr>
        <w:t> Российской Федерации и Федеральным </w:t>
      </w:r>
      <w:hyperlink r:id="rId21" w:history="1">
        <w:r w:rsidRPr="006307F4">
          <w:rPr>
            <w:rFonts w:ascii="Arial" w:eastAsia="Times New Roman" w:hAnsi="Arial" w:cs="Arial"/>
            <w:color w:val="003399"/>
            <w:sz w:val="21"/>
            <w:szCs w:val="21"/>
            <w:u w:val="single"/>
            <w:lang w:eastAsia="ru-RU"/>
          </w:rPr>
          <w:t>законом</w:t>
        </w:r>
      </w:hyperlink>
      <w:r w:rsidRPr="006307F4">
        <w:rPr>
          <w:rFonts w:ascii="Arial" w:eastAsia="Times New Roman" w:hAnsi="Arial" w:cs="Arial"/>
          <w:color w:val="000000"/>
          <w:sz w:val="21"/>
          <w:szCs w:val="21"/>
          <w:lang w:eastAsia="ru-RU"/>
        </w:rPr>
        <w:t> «О некоммерческих организациях».</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2. Ликвидация ТОС как юридического лица считается завершенной после внесения об этом записи в Единый государственный реестр юридических лиц.</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3. Решение о ликвидации ТОС как юридического лица направляется в Администрацию города Омска.</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23. Основания прекращения деятельности ТОС</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ТОС прекращает деятельность:</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по решению собрания, конференции граждан;</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 по решению суда.</w:t>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Раздел VI.</w:t>
      </w:r>
      <w:r w:rsidRPr="006307F4">
        <w:rPr>
          <w:rFonts w:ascii="Arial" w:eastAsia="Times New Roman" w:hAnsi="Arial" w:cs="Arial"/>
          <w:b/>
          <w:bCs/>
          <w:color w:val="000000"/>
          <w:sz w:val="21"/>
          <w:szCs w:val="21"/>
          <w:lang w:eastAsia="ru-RU"/>
        </w:rPr>
        <w:br/>
      </w:r>
    </w:p>
    <w:p w:rsidR="006307F4" w:rsidRPr="006307F4" w:rsidRDefault="006307F4" w:rsidP="006307F4">
      <w:pPr>
        <w:shd w:val="clear" w:color="auto" w:fill="FFFFFF"/>
        <w:spacing w:after="0" w:line="240" w:lineRule="auto"/>
        <w:jc w:val="center"/>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Заключительные положения</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b/>
          <w:bCs/>
          <w:color w:val="000000"/>
          <w:sz w:val="21"/>
          <w:szCs w:val="21"/>
          <w:lang w:eastAsia="ru-RU"/>
        </w:rPr>
        <w:t>Статья 24. Внесение изменений и дополнений в Устав</w:t>
      </w:r>
    </w:p>
    <w:p w:rsidR="006307F4" w:rsidRPr="006307F4" w:rsidRDefault="006307F4" w:rsidP="006307F4">
      <w:pPr>
        <w:shd w:val="clear" w:color="auto" w:fill="FFFFFF"/>
        <w:spacing w:after="0" w:line="240" w:lineRule="auto"/>
        <w:rPr>
          <w:rFonts w:ascii="Arial" w:eastAsia="Times New Roman" w:hAnsi="Arial" w:cs="Arial"/>
          <w:color w:val="000000"/>
          <w:sz w:val="21"/>
          <w:szCs w:val="21"/>
          <w:lang w:eastAsia="ru-RU"/>
        </w:rPr>
      </w:pPr>
      <w:r w:rsidRPr="006307F4">
        <w:rPr>
          <w:rFonts w:ascii="Arial" w:eastAsia="Times New Roman" w:hAnsi="Arial" w:cs="Arial"/>
          <w:color w:val="000000"/>
          <w:sz w:val="21"/>
          <w:szCs w:val="21"/>
          <w:lang w:eastAsia="ru-RU"/>
        </w:rPr>
        <w:t>Изменения и дополнения настоящего Устава рассматриваются на заседании КТОС, утверждаются собранием, конференцией граждан и регистрируются в порядке, установленном законодательством, Положением о ТОС в городе Омске.</w:t>
      </w:r>
    </w:p>
    <w:p w:rsidR="00F26142" w:rsidRDefault="00F26142">
      <w:bookmarkStart w:id="0" w:name="_GoBack"/>
      <w:bookmarkEnd w:id="0"/>
    </w:p>
    <w:sectPr w:rsidR="00F26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F4"/>
    <w:rsid w:val="006307F4"/>
    <w:rsid w:val="00F2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26577-8335-4C09-8636-BEDB9B55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7198">
      <w:bodyDiv w:val="1"/>
      <w:marLeft w:val="0"/>
      <w:marRight w:val="0"/>
      <w:marTop w:val="0"/>
      <w:marBottom w:val="0"/>
      <w:divBdr>
        <w:top w:val="none" w:sz="0" w:space="0" w:color="auto"/>
        <w:left w:val="none" w:sz="0" w:space="0" w:color="auto"/>
        <w:bottom w:val="none" w:sz="0" w:space="0" w:color="auto"/>
        <w:right w:val="none" w:sz="0" w:space="0" w:color="auto"/>
      </w:divBdr>
      <w:divsChild>
        <w:div w:id="161921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1414E6D54691CB0474BFA6F6C3014301583DD11D7E61422A669CEC872CB5C3376A2CFBE20FB2896E9F63Eq8I" TargetMode="External"/><Relationship Id="rId13" Type="http://schemas.openxmlformats.org/officeDocument/2006/relationships/hyperlink" Target="consultantplus://offline/ref=AFC1414E6D54691CB0474BFA6F6C3014301583DD11D7E61422A669CEC872CB5C3376A2CFBE20FB2896E9F13EqDI" TargetMode="External"/><Relationship Id="rId18" Type="http://schemas.openxmlformats.org/officeDocument/2006/relationships/hyperlink" Target="consultantplus://offline/ref=AFC1414E6D54691CB0474BFA6F6C3014301583DD11D7E61422A669CEC872CB5C3376A2CFBE20FB2896E9F23Eq4I" TargetMode="External"/><Relationship Id="rId3" Type="http://schemas.openxmlformats.org/officeDocument/2006/relationships/webSettings" Target="webSettings.xml"/><Relationship Id="rId21" Type="http://schemas.openxmlformats.org/officeDocument/2006/relationships/hyperlink" Target="consultantplus://offline/ref=AFC1414E6D54691CB04755F779006F1D391FDAD91FD3EC4A7DF932939F37qBI" TargetMode="External"/><Relationship Id="rId7" Type="http://schemas.openxmlformats.org/officeDocument/2006/relationships/hyperlink" Target="consultantplus://offline/ref=AFC1414E6D54691CB0474BFA6F6C3014301583DD11D7E61422A669CEC872CB5C3376A2CFBE20FB2896ECF63EqEI" TargetMode="External"/><Relationship Id="rId12" Type="http://schemas.openxmlformats.org/officeDocument/2006/relationships/hyperlink" Target="consultantplus://offline/ref=AFC1414E6D54691CB0474BFA6F6C3014301583DD11D7E61422A669CEC872CB5C3376A2CFBE20FB2896EDF63Eq4I" TargetMode="External"/><Relationship Id="rId17" Type="http://schemas.openxmlformats.org/officeDocument/2006/relationships/hyperlink" Target="consultantplus://offline/ref=AFC1414E6D54691CB0474BFA6F6C3014301583DD11D7E61422A669CEC872CB5C3376A2CFBE20FB2896EAF33EqEI" TargetMode="External"/><Relationship Id="rId2" Type="http://schemas.openxmlformats.org/officeDocument/2006/relationships/settings" Target="settings.xml"/><Relationship Id="rId16" Type="http://schemas.openxmlformats.org/officeDocument/2006/relationships/hyperlink" Target="consultantplus://offline/ref=AFC1414E6D54691CB0474BFA6F6C3014301583DD11D7E61422A669CEC872CB5C3376A2CFBE20FB2896ECF63EqEI" TargetMode="External"/><Relationship Id="rId20" Type="http://schemas.openxmlformats.org/officeDocument/2006/relationships/hyperlink" Target="consultantplus://offline/ref=AFC1414E6D54691CB04755F779006F1D391CDFD817D0EC4A7DF932939F37qBI" TargetMode="External"/><Relationship Id="rId1" Type="http://schemas.openxmlformats.org/officeDocument/2006/relationships/styles" Target="styles.xml"/><Relationship Id="rId6" Type="http://schemas.openxmlformats.org/officeDocument/2006/relationships/hyperlink" Target="consultantplus://offline/ref=AFC1414E6D54691CB0474BFA6F6C3014301583DD11D3E21421A669CEC872CB5C33q3I" TargetMode="External"/><Relationship Id="rId11" Type="http://schemas.openxmlformats.org/officeDocument/2006/relationships/hyperlink" Target="consultantplus://offline/ref=AFC1414E6D54691CB0474BFA6F6C3014301583DD11D7E61422A669CEC872CB5C3376A2CFBE20FB2896E9F63Eq8I" TargetMode="External"/><Relationship Id="rId5" Type="http://schemas.openxmlformats.org/officeDocument/2006/relationships/hyperlink" Target="consultantplus://offline/ref=AFC1414E6D54691CB04755F779006F1D391FDAD91FD3EC4A7DF932939F37qBI" TargetMode="External"/><Relationship Id="rId15" Type="http://schemas.openxmlformats.org/officeDocument/2006/relationships/hyperlink" Target="consultantplus://offline/ref=AFC1414E6D54691CB0474BFA6F6C3014301583DD11D7E61422A669CEC872CB5C3376A2CFBE20FB2896E9F43EqBI" TargetMode="External"/><Relationship Id="rId23" Type="http://schemas.openxmlformats.org/officeDocument/2006/relationships/theme" Target="theme/theme1.xml"/><Relationship Id="rId10" Type="http://schemas.openxmlformats.org/officeDocument/2006/relationships/hyperlink" Target="consultantplus://offline/ref=AFC1414E6D54691CB0474BFA6F6C3014301583DD11D7E61422A669CEC872CB5C3376A2CFBE20FB2896ECF63EqEI" TargetMode="External"/><Relationship Id="rId19" Type="http://schemas.openxmlformats.org/officeDocument/2006/relationships/hyperlink" Target="consultantplus://offline/ref=AFC1414E6D54691CB0474BFA6F6C3014301583DD11D7E61422A669CEC872CB5C3376A2CFBE20FB2896E9FF3EqAI" TargetMode="External"/><Relationship Id="rId4" Type="http://schemas.openxmlformats.org/officeDocument/2006/relationships/hyperlink" Target="consultantplus://offline/ref=AFC1414E6D54691CB04755F779006F1D391DDCD910D1EC4A7DF932939F37qBI" TargetMode="External"/><Relationship Id="rId9" Type="http://schemas.openxmlformats.org/officeDocument/2006/relationships/hyperlink" Target="consultantplus://offline/ref=AFC1414E6D54691CB0474BFA6F6C3014301583DD11D7E61422A669CEC872CB5C3376A2CFBE20FB2896E9F63EqBI" TargetMode="External"/><Relationship Id="rId14" Type="http://schemas.openxmlformats.org/officeDocument/2006/relationships/hyperlink" Target="consultantplus://offline/ref=AFC1414E6D54691CB0474BFA6F6C3014301583DD11D7E61422A669CEC872CB5C3376A2CFBE20FB2896ECF63Eq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7458</Words>
  <Characters>42517</Characters>
  <Application>Microsoft Office Word</Application>
  <DocSecurity>0</DocSecurity>
  <Lines>354</Lines>
  <Paragraphs>99</Paragraphs>
  <ScaleCrop>false</ScaleCrop>
  <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2020-02-07T19:51:00Z</dcterms:created>
  <dcterms:modified xsi:type="dcterms:W3CDTF">2020-02-07T19:51:00Z</dcterms:modified>
</cp:coreProperties>
</file>